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61"/>
        <w:ind w:left="2959" w:right="3075" w:firstLine="0"/>
        <w:jc w:val="center"/>
        <w:rPr>
          <w:b/>
          <w:sz w:val="28"/>
        </w:rPr>
      </w:pPr>
      <w:r>
        <w:rPr>
          <w:b/>
          <w:w w:val="95"/>
          <w:sz w:val="28"/>
        </w:rPr>
        <w:t>威</w:t>
      </w:r>
      <w:r>
        <w:rPr>
          <w:b/>
          <w:w w:val="95"/>
          <w:sz w:val="28"/>
        </w:rPr>
        <w:t>海</w:t>
      </w:r>
      <w:r>
        <w:rPr>
          <w:b/>
          <w:w w:val="95"/>
          <w:sz w:val="28"/>
        </w:rPr>
        <w:t>艾</w:t>
      </w:r>
      <w:r>
        <w:rPr>
          <w:b/>
          <w:w w:val="95"/>
          <w:sz w:val="28"/>
        </w:rPr>
        <w:t>迪</w:t>
      </w:r>
      <w:r>
        <w:rPr>
          <w:b/>
          <w:w w:val="95"/>
          <w:sz w:val="28"/>
        </w:rPr>
        <w:t>科</w:t>
      </w:r>
      <w:r>
        <w:rPr>
          <w:b/>
          <w:w w:val="95"/>
          <w:sz w:val="28"/>
        </w:rPr>
        <w:t>电</w:t>
      </w:r>
      <w:r>
        <w:rPr>
          <w:b/>
          <w:w w:val="95"/>
          <w:sz w:val="28"/>
        </w:rPr>
        <w:t>子</w:t>
      </w:r>
      <w:r>
        <w:rPr>
          <w:b/>
          <w:w w:val="95"/>
          <w:sz w:val="28"/>
        </w:rPr>
        <w:t>科</w:t>
      </w:r>
      <w:r>
        <w:rPr>
          <w:b/>
          <w:w w:val="95"/>
          <w:sz w:val="28"/>
        </w:rPr>
        <w:t>技</w:t>
      </w:r>
      <w:r>
        <w:rPr>
          <w:b/>
          <w:w w:val="95"/>
          <w:sz w:val="28"/>
        </w:rPr>
        <w:t>股</w:t>
      </w:r>
      <w:r>
        <w:rPr>
          <w:b/>
          <w:w w:val="95"/>
          <w:sz w:val="28"/>
        </w:rPr>
        <w:t>份</w:t>
      </w:r>
      <w:r>
        <w:rPr>
          <w:b/>
          <w:w w:val="95"/>
          <w:sz w:val="28"/>
        </w:rPr>
        <w:t>有</w:t>
      </w:r>
      <w:r>
        <w:rPr>
          <w:b/>
          <w:w w:val="95"/>
          <w:sz w:val="28"/>
        </w:rPr>
        <w:t>限</w:t>
      </w:r>
      <w:r>
        <w:rPr>
          <w:b/>
          <w:w w:val="95"/>
          <w:sz w:val="28"/>
        </w:rPr>
        <w:t>公</w:t>
      </w:r>
      <w:r>
        <w:rPr>
          <w:b/>
          <w:spacing w:val="-10"/>
          <w:w w:val="95"/>
          <w:sz w:val="28"/>
        </w:rPr>
        <w:t>司</w:t>
      </w:r>
    </w:p>
    <w:p>
      <w:pPr>
        <w:pStyle w:val="BodyText"/>
        <w:spacing w:before="12"/>
        <w:rPr>
          <w:b/>
          <w:sz w:val="15"/>
        </w:rPr>
      </w:pPr>
    </w:p>
    <w:p>
      <w:pPr>
        <w:spacing w:before="61"/>
        <w:ind w:left="2959" w:right="3075" w:firstLine="0"/>
        <w:jc w:val="center"/>
        <w:rPr>
          <w:b/>
          <w:sz w:val="28"/>
        </w:rPr>
      </w:pPr>
      <w:r>
        <w:rPr>
          <w:b/>
          <w:w w:val="95"/>
          <w:sz w:val="28"/>
        </w:rPr>
        <w:t>可</w:t>
      </w:r>
      <w:r>
        <w:rPr>
          <w:b/>
          <w:w w:val="95"/>
          <w:sz w:val="28"/>
        </w:rPr>
        <w:t>编</w:t>
      </w:r>
      <w:r>
        <w:rPr>
          <w:b/>
          <w:w w:val="95"/>
          <w:sz w:val="28"/>
        </w:rPr>
        <w:t>程</w:t>
      </w:r>
      <w:r>
        <w:rPr>
          <w:b/>
          <w:w w:val="95"/>
          <w:sz w:val="28"/>
        </w:rPr>
        <w:t>增</w:t>
      </w:r>
      <w:r>
        <w:rPr>
          <w:b/>
          <w:w w:val="95"/>
          <w:sz w:val="28"/>
        </w:rPr>
        <w:t>量</w:t>
      </w:r>
      <w:r>
        <w:rPr>
          <w:b/>
          <w:w w:val="95"/>
          <w:sz w:val="28"/>
        </w:rPr>
        <w:t>编</w:t>
      </w:r>
      <w:r>
        <w:rPr>
          <w:b/>
          <w:w w:val="95"/>
          <w:sz w:val="28"/>
        </w:rPr>
        <w:t>码</w:t>
      </w:r>
      <w:r>
        <w:rPr>
          <w:b/>
          <w:w w:val="95"/>
          <w:sz w:val="28"/>
        </w:rPr>
        <w:t>器</w:t>
      </w:r>
      <w:r>
        <w:rPr>
          <w:b/>
          <w:w w:val="95"/>
          <w:sz w:val="28"/>
        </w:rPr>
        <w:t>使</w:t>
      </w:r>
      <w:r>
        <w:rPr>
          <w:b/>
          <w:w w:val="95"/>
          <w:sz w:val="28"/>
        </w:rPr>
        <w:t>用</w:t>
      </w:r>
      <w:r>
        <w:rPr>
          <w:b/>
          <w:w w:val="95"/>
          <w:sz w:val="28"/>
        </w:rPr>
        <w:t>说</w:t>
      </w:r>
      <w:r>
        <w:rPr>
          <w:b/>
          <w:w w:val="95"/>
          <w:sz w:val="28"/>
        </w:rPr>
        <w:t>明</w:t>
      </w:r>
      <w:r>
        <w:rPr>
          <w:b/>
          <w:spacing w:val="-10"/>
          <w:w w:val="95"/>
          <w:sz w:val="28"/>
        </w:rPr>
        <w:t>书</w:t>
      </w:r>
    </w:p>
    <w:p>
      <w:pPr>
        <w:spacing w:before="135"/>
        <w:ind w:left="2959" w:right="3075" w:firstLine="0"/>
        <w:jc w:val="center"/>
        <w:rPr>
          <w:b/>
          <w:sz w:val="24"/>
        </w:rPr>
      </w:pPr>
      <w:r>
        <w:rPr>
          <w:b/>
          <w:w w:val="95"/>
          <w:sz w:val="24"/>
        </w:rPr>
        <w:t>ADK-A38L6-</w:t>
      </w:r>
      <w:r>
        <w:rPr>
          <w:b/>
          <w:spacing w:val="-2"/>
          <w:w w:val="95"/>
          <w:sz w:val="24"/>
        </w:rPr>
        <w:t>I2500P4P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55" w:after="0"/>
        <w:ind w:left="424" w:right="0" w:hanging="325"/>
        <w:jc w:val="left"/>
        <w:rPr>
          <w:b/>
          <w:sz w:val="32"/>
        </w:rPr>
      </w:pPr>
      <w:r>
        <w:rPr>
          <w:b/>
          <w:spacing w:val="-2"/>
          <w:w w:val="95"/>
          <w:sz w:val="32"/>
        </w:rPr>
        <w:t>产品型号说明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78" w:lineRule="auto" w:before="72"/>
        <w:ind w:left="100" w:right="108" w:firstLine="419"/>
      </w:pPr>
      <w:r>
        <w:rPr>
          <w:spacing w:val="-15"/>
        </w:rPr>
        <w:t>法兰安装形式为夹紧、丝孔安装，主尺寸为 </w:t>
      </w:r>
      <w:r>
        <w:rPr>
          <w:spacing w:val="-4"/>
        </w:rPr>
        <w:t>38mm</w:t>
      </w:r>
      <w:r>
        <w:rPr>
          <w:spacing w:val="-11"/>
        </w:rPr>
        <w:t>，出线方式为电缆侧出，轴直径为 </w:t>
      </w:r>
      <w:r>
        <w:rPr>
          <w:spacing w:val="-4"/>
        </w:rPr>
        <w:t>6mm</w:t>
      </w:r>
      <w:r>
        <w:rPr>
          <w:spacing w:val="-10"/>
        </w:rPr>
        <w:t>；分辨率为 </w:t>
      </w:r>
      <w:r>
        <w:rPr>
          <w:spacing w:val="-4"/>
        </w:rPr>
        <w:t>2500，</w:t>
      </w:r>
      <w:r>
        <w:rPr>
          <w:spacing w:val="-8"/>
        </w:rPr>
        <w:t>工作电压为 </w:t>
      </w:r>
      <w:r>
        <w:rPr/>
        <w:t>8-30VDC，输出方式为推挽输出。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30" w:after="0"/>
        <w:ind w:left="666" w:right="0" w:hanging="567"/>
        <w:jc w:val="left"/>
        <w:rPr>
          <w:b/>
          <w:sz w:val="32"/>
        </w:rPr>
      </w:pPr>
      <w:r>
        <w:rPr>
          <w:b/>
          <w:spacing w:val="-3"/>
          <w:w w:val="95"/>
          <w:sz w:val="32"/>
        </w:rPr>
        <w:t>机械参数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33"/>
        <w:gridCol w:w="1135"/>
        <w:gridCol w:w="1133"/>
        <w:gridCol w:w="1135"/>
        <w:gridCol w:w="1133"/>
      </w:tblGrid>
      <w:tr>
        <w:trPr>
          <w:trHeight w:val="371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line="324" w:lineRule="auto"/>
              <w:ind w:right="109" w:hanging="18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允许最大机</w:t>
            </w:r>
            <w:r>
              <w:rPr>
                <w:spacing w:val="-4"/>
                <w:sz w:val="18"/>
              </w:rPr>
              <w:t>械转速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204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启动力矩</w:t>
            </w:r>
          </w:p>
          <w:p>
            <w:pPr>
              <w:pStyle w:val="TableParagraph"/>
              <w:spacing w:before="82"/>
              <w:ind w:left="2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（N·M）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68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轴最大负荷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转动惯量</w:t>
            </w:r>
          </w:p>
          <w:p>
            <w:pPr>
              <w:pStyle w:val="TableParagraph"/>
              <w:spacing w:before="82"/>
              <w:ind w:left="1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（Kg·m</w:t>
            </w:r>
            <w:r>
              <w:rPr>
                <w:spacing w:val="-2"/>
                <w:position w:val="9"/>
                <w:sz w:val="9"/>
              </w:rPr>
              <w:t>2</w:t>
            </w:r>
            <w:r>
              <w:rPr>
                <w:spacing w:val="-2"/>
                <w:sz w:val="18"/>
              </w:rPr>
              <w:t>）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282" w:right="277"/>
              <w:rPr>
                <w:sz w:val="18"/>
              </w:rPr>
            </w:pPr>
            <w:r>
              <w:rPr>
                <w:spacing w:val="-5"/>
                <w:sz w:val="18"/>
              </w:rPr>
              <w:t>重量</w:t>
            </w:r>
          </w:p>
          <w:p>
            <w:pPr>
              <w:pStyle w:val="TableParagraph"/>
              <w:spacing w:before="82"/>
              <w:ind w:left="282" w:right="277"/>
              <w:rPr>
                <w:sz w:val="18"/>
              </w:rPr>
            </w:pPr>
            <w:r>
              <w:rPr>
                <w:spacing w:val="-4"/>
                <w:sz w:val="18"/>
              </w:rPr>
              <w:t>（Kg）</w:t>
            </w:r>
          </w:p>
        </w:tc>
      </w:tr>
      <w:tr>
        <w:trPr>
          <w:trHeight w:val="311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371" w:right="364"/>
              <w:rPr>
                <w:sz w:val="18"/>
              </w:rPr>
            </w:pPr>
            <w:r>
              <w:rPr>
                <w:spacing w:val="-5"/>
                <w:sz w:val="18"/>
              </w:rPr>
              <w:t>轴向</w:t>
            </w:r>
          </w:p>
        </w:tc>
        <w:tc>
          <w:tcPr>
            <w:tcW w:w="1133" w:type="dxa"/>
          </w:tcPr>
          <w:p>
            <w:pPr>
              <w:pStyle w:val="TableParagraph"/>
              <w:ind w:left="371" w:right="361"/>
              <w:rPr>
                <w:sz w:val="18"/>
              </w:rPr>
            </w:pPr>
            <w:r>
              <w:rPr>
                <w:spacing w:val="-5"/>
                <w:sz w:val="18"/>
              </w:rPr>
              <w:t>径向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135" w:type="dxa"/>
          </w:tcPr>
          <w:p>
            <w:pPr>
              <w:pStyle w:val="TableParagraph"/>
              <w:spacing w:before="43"/>
              <w:ind w:left="16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5000r/min</w:t>
            </w:r>
          </w:p>
        </w:tc>
        <w:tc>
          <w:tcPr>
            <w:tcW w:w="1133" w:type="dxa"/>
          </w:tcPr>
          <w:p>
            <w:pPr>
              <w:pStyle w:val="TableParagraph"/>
              <w:spacing w:before="43"/>
              <w:ind w:left="204"/>
              <w:jc w:val="left"/>
              <w:rPr>
                <w:sz w:val="9"/>
              </w:rPr>
            </w:pPr>
            <w:r>
              <w:rPr>
                <w:spacing w:val="-2"/>
                <w:sz w:val="18"/>
              </w:rPr>
              <w:t>9.8×10</w:t>
            </w:r>
            <w:r>
              <w:rPr>
                <w:spacing w:val="-2"/>
                <w:position w:val="9"/>
                <w:sz w:val="9"/>
              </w:rPr>
              <w:t>-</w:t>
            </w:r>
            <w:r>
              <w:rPr>
                <w:spacing w:val="-10"/>
                <w:position w:val="9"/>
                <w:sz w:val="9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left="370" w:right="364"/>
              <w:rPr>
                <w:sz w:val="18"/>
              </w:rPr>
            </w:pPr>
            <w:r>
              <w:rPr>
                <w:spacing w:val="-5"/>
                <w:sz w:val="18"/>
              </w:rPr>
              <w:t>10N</w:t>
            </w:r>
          </w:p>
        </w:tc>
        <w:tc>
          <w:tcPr>
            <w:tcW w:w="1133" w:type="dxa"/>
          </w:tcPr>
          <w:p>
            <w:pPr>
              <w:pStyle w:val="TableParagraph"/>
              <w:spacing w:before="43"/>
              <w:ind w:left="369" w:right="361"/>
              <w:rPr>
                <w:sz w:val="18"/>
              </w:rPr>
            </w:pPr>
            <w:r>
              <w:rPr>
                <w:spacing w:val="-5"/>
                <w:sz w:val="18"/>
              </w:rPr>
              <w:t>20N</w:t>
            </w:r>
          </w:p>
        </w:tc>
        <w:tc>
          <w:tcPr>
            <w:tcW w:w="1135" w:type="dxa"/>
          </w:tcPr>
          <w:p>
            <w:pPr>
              <w:pStyle w:val="TableParagraph"/>
              <w:spacing w:before="43"/>
              <w:ind w:left="206"/>
              <w:jc w:val="left"/>
              <w:rPr>
                <w:sz w:val="9"/>
              </w:rPr>
            </w:pPr>
            <w:r>
              <w:rPr>
                <w:spacing w:val="-2"/>
                <w:sz w:val="18"/>
              </w:rPr>
              <w:t>8.0×10</w:t>
            </w:r>
            <w:r>
              <w:rPr>
                <w:spacing w:val="-2"/>
                <w:position w:val="9"/>
                <w:sz w:val="9"/>
              </w:rPr>
              <w:t>-</w:t>
            </w:r>
            <w:r>
              <w:rPr>
                <w:spacing w:val="-10"/>
                <w:position w:val="9"/>
                <w:sz w:val="9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before="43"/>
              <w:ind w:left="365" w:right="361"/>
              <w:rPr>
                <w:sz w:val="18"/>
              </w:rPr>
            </w:pPr>
            <w:r>
              <w:rPr>
                <w:spacing w:val="-5"/>
                <w:sz w:val="18"/>
              </w:rPr>
              <w:t>0.2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53" w:after="0"/>
        <w:ind w:left="666" w:right="0" w:hanging="567"/>
        <w:jc w:val="left"/>
        <w:rPr>
          <w:b/>
          <w:sz w:val="28"/>
        </w:rPr>
      </w:pPr>
      <w:r>
        <w:rPr>
          <w:b/>
          <w:w w:val="95"/>
          <w:sz w:val="32"/>
        </w:rPr>
        <w:t>电气参数</w:t>
      </w:r>
      <w:r>
        <w:rPr>
          <w:b/>
          <w:w w:val="95"/>
          <w:sz w:val="28"/>
        </w:rPr>
        <w:t>（</w:t>
      </w:r>
      <w:r>
        <w:rPr>
          <w:b/>
          <w:w w:val="95"/>
          <w:sz w:val="28"/>
        </w:rPr>
        <w:t>分</w:t>
      </w:r>
      <w:r>
        <w:rPr>
          <w:b/>
          <w:w w:val="95"/>
          <w:sz w:val="28"/>
        </w:rPr>
        <w:t>辨</w:t>
      </w:r>
      <w:r>
        <w:rPr>
          <w:b/>
          <w:w w:val="95"/>
          <w:sz w:val="28"/>
        </w:rPr>
        <w:t>率</w:t>
      </w:r>
      <w:r>
        <w:rPr>
          <w:b/>
          <w:w w:val="95"/>
          <w:sz w:val="28"/>
        </w:rPr>
        <w:t>以</w:t>
      </w:r>
      <w:r>
        <w:rPr>
          <w:b/>
          <w:w w:val="95"/>
          <w:sz w:val="28"/>
        </w:rPr>
        <w:t>编</w:t>
      </w:r>
      <w:r>
        <w:rPr>
          <w:b/>
          <w:w w:val="95"/>
          <w:sz w:val="28"/>
        </w:rPr>
        <w:t>码</w:t>
      </w:r>
      <w:r>
        <w:rPr>
          <w:b/>
          <w:w w:val="95"/>
          <w:sz w:val="28"/>
        </w:rPr>
        <w:t>器</w:t>
      </w:r>
      <w:r>
        <w:rPr>
          <w:b/>
          <w:w w:val="95"/>
          <w:sz w:val="28"/>
        </w:rPr>
        <w:t>外</w:t>
      </w:r>
      <w:r>
        <w:rPr>
          <w:b/>
          <w:w w:val="95"/>
          <w:sz w:val="28"/>
        </w:rPr>
        <w:t>壳</w:t>
      </w:r>
      <w:r>
        <w:rPr>
          <w:b/>
          <w:w w:val="95"/>
          <w:sz w:val="28"/>
        </w:rPr>
        <w:t>标</w:t>
      </w:r>
      <w:r>
        <w:rPr>
          <w:b/>
          <w:w w:val="95"/>
          <w:sz w:val="28"/>
        </w:rPr>
        <w:t>签</w:t>
      </w:r>
      <w:r>
        <w:rPr>
          <w:b/>
          <w:w w:val="95"/>
          <w:sz w:val="28"/>
        </w:rPr>
        <w:t>为</w:t>
      </w:r>
      <w:r>
        <w:rPr>
          <w:b/>
          <w:w w:val="95"/>
          <w:sz w:val="28"/>
        </w:rPr>
        <w:t>准</w:t>
      </w:r>
      <w:r>
        <w:rPr>
          <w:b/>
          <w:spacing w:val="-10"/>
          <w:w w:val="95"/>
          <w:sz w:val="28"/>
        </w:rPr>
        <w:t>）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  <w:gridCol w:w="1700"/>
        <w:gridCol w:w="1702"/>
      </w:tblGrid>
      <w:tr>
        <w:trPr>
          <w:trHeight w:val="340" w:hRule="atLeast"/>
        </w:trPr>
        <w:tc>
          <w:tcPr>
            <w:tcW w:w="1702" w:type="dxa"/>
          </w:tcPr>
          <w:p>
            <w:pPr>
              <w:pStyle w:val="TableParagraph"/>
              <w:spacing w:before="55"/>
              <w:ind w:left="489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电源电压</w:t>
            </w:r>
          </w:p>
        </w:tc>
        <w:tc>
          <w:tcPr>
            <w:tcW w:w="170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spacing w:val="-2"/>
                <w:sz w:val="18"/>
              </w:rPr>
              <w:t>单路负载电流</w:t>
            </w:r>
          </w:p>
        </w:tc>
        <w:tc>
          <w:tcPr>
            <w:tcW w:w="1700" w:type="dxa"/>
          </w:tcPr>
          <w:p>
            <w:pPr>
              <w:pStyle w:val="TableParagraph"/>
              <w:spacing w:before="55"/>
              <w:ind w:left="430" w:right="421"/>
              <w:rPr>
                <w:sz w:val="18"/>
              </w:rPr>
            </w:pPr>
            <w:r>
              <w:rPr>
                <w:spacing w:val="-4"/>
                <w:sz w:val="18"/>
              </w:rPr>
              <w:t>分辨率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left="292" w:right="289"/>
              <w:rPr>
                <w:sz w:val="18"/>
              </w:rPr>
            </w:pPr>
            <w:r>
              <w:rPr>
                <w:spacing w:val="-3"/>
                <w:sz w:val="18"/>
              </w:rPr>
              <w:t>输出形式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spacing w:before="43"/>
              <w:ind w:left="535"/>
              <w:jc w:val="left"/>
              <w:rPr>
                <w:sz w:val="18"/>
              </w:rPr>
            </w:pPr>
            <w:r>
              <w:rPr>
                <w:sz w:val="18"/>
              </w:rPr>
              <w:t>8-</w:t>
            </w:r>
            <w:r>
              <w:rPr>
                <w:spacing w:val="-2"/>
                <w:sz w:val="18"/>
              </w:rPr>
              <w:t>30VDC</w:t>
            </w:r>
          </w:p>
        </w:tc>
        <w:tc>
          <w:tcPr>
            <w:tcW w:w="1702" w:type="dxa"/>
          </w:tcPr>
          <w:p>
            <w:pPr>
              <w:pStyle w:val="TableParagraph"/>
              <w:spacing w:before="43"/>
              <w:ind w:right="288"/>
              <w:rPr>
                <w:sz w:val="18"/>
              </w:rPr>
            </w:pPr>
            <w:r>
              <w:rPr>
                <w:spacing w:val="-2"/>
                <w:sz w:val="18"/>
              </w:rPr>
              <w:t>&lt;40mA</w:t>
            </w:r>
          </w:p>
        </w:tc>
        <w:tc>
          <w:tcPr>
            <w:tcW w:w="1700" w:type="dxa"/>
          </w:tcPr>
          <w:p>
            <w:pPr>
              <w:pStyle w:val="TableParagraph"/>
              <w:spacing w:before="43"/>
              <w:ind w:left="430" w:right="421"/>
              <w:rPr>
                <w:sz w:val="18"/>
              </w:rPr>
            </w:pPr>
            <w:r>
              <w:rPr>
                <w:spacing w:val="-4"/>
                <w:sz w:val="18"/>
              </w:rPr>
              <w:t>2500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43"/>
              <w:ind w:left="292" w:right="289"/>
              <w:rPr>
                <w:sz w:val="18"/>
              </w:rPr>
            </w:pPr>
            <w:r>
              <w:rPr>
                <w:spacing w:val="-3"/>
                <w:sz w:val="18"/>
              </w:rPr>
              <w:t>推挽输出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53" w:after="0"/>
        <w:ind w:left="666" w:right="0" w:hanging="567"/>
        <w:jc w:val="left"/>
        <w:rPr>
          <w:b/>
          <w:sz w:val="28"/>
        </w:rPr>
      </w:pPr>
      <w:r>
        <w:rPr>
          <w:b/>
          <w:w w:val="95"/>
          <w:sz w:val="32"/>
        </w:rPr>
        <w:t>环境参数</w:t>
      </w:r>
      <w:r>
        <w:rPr>
          <w:b/>
          <w:w w:val="95"/>
          <w:sz w:val="28"/>
        </w:rPr>
        <w:t>（</w:t>
      </w:r>
      <w:r>
        <w:rPr>
          <w:b/>
          <w:w w:val="95"/>
          <w:sz w:val="28"/>
        </w:rPr>
        <w:t>工</w:t>
      </w:r>
      <w:r>
        <w:rPr>
          <w:b/>
          <w:w w:val="95"/>
          <w:sz w:val="28"/>
        </w:rPr>
        <w:t>作</w:t>
      </w:r>
      <w:r>
        <w:rPr>
          <w:b/>
          <w:w w:val="95"/>
          <w:sz w:val="28"/>
        </w:rPr>
        <w:t>温</w:t>
      </w:r>
      <w:r>
        <w:rPr>
          <w:b/>
          <w:w w:val="95"/>
          <w:sz w:val="28"/>
        </w:rPr>
        <w:t>度</w:t>
      </w:r>
      <w:r>
        <w:rPr>
          <w:b/>
          <w:w w:val="95"/>
          <w:sz w:val="28"/>
        </w:rPr>
        <w:t>-40℃～85℃</w:t>
      </w:r>
      <w:r>
        <w:rPr>
          <w:b/>
          <w:w w:val="95"/>
          <w:sz w:val="28"/>
        </w:rPr>
        <w:t>可</w:t>
      </w:r>
      <w:r>
        <w:rPr>
          <w:b/>
          <w:w w:val="95"/>
          <w:sz w:val="28"/>
        </w:rPr>
        <w:t>定</w:t>
      </w:r>
      <w:r>
        <w:rPr>
          <w:b/>
          <w:w w:val="95"/>
          <w:sz w:val="28"/>
        </w:rPr>
        <w:t>制</w:t>
      </w:r>
      <w:r>
        <w:rPr>
          <w:b/>
          <w:spacing w:val="-10"/>
          <w:w w:val="95"/>
          <w:sz w:val="28"/>
        </w:rPr>
        <w:t>）</w:t>
      </w:r>
    </w:p>
    <w:p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  <w:gridCol w:w="1700"/>
        <w:gridCol w:w="1702"/>
      </w:tblGrid>
      <w:tr>
        <w:trPr>
          <w:trHeight w:val="340" w:hRule="atLeast"/>
        </w:trPr>
        <w:tc>
          <w:tcPr>
            <w:tcW w:w="1702" w:type="dxa"/>
          </w:tcPr>
          <w:p>
            <w:pPr>
              <w:pStyle w:val="TableParagraph"/>
              <w:spacing w:before="55"/>
              <w:ind w:right="289"/>
              <w:rPr>
                <w:sz w:val="18"/>
              </w:rPr>
            </w:pPr>
            <w:r>
              <w:rPr>
                <w:spacing w:val="-3"/>
                <w:sz w:val="18"/>
              </w:rPr>
              <w:t>工作温度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289"/>
              <w:rPr>
                <w:sz w:val="18"/>
              </w:rPr>
            </w:pPr>
            <w:r>
              <w:rPr>
                <w:spacing w:val="-3"/>
                <w:sz w:val="18"/>
              </w:rPr>
              <w:t>储存温度</w:t>
            </w:r>
          </w:p>
        </w:tc>
        <w:tc>
          <w:tcPr>
            <w:tcW w:w="1700" w:type="dxa"/>
          </w:tcPr>
          <w:p>
            <w:pPr>
              <w:pStyle w:val="TableParagraph"/>
              <w:spacing w:before="55"/>
              <w:ind w:left="428" w:right="421"/>
              <w:rPr>
                <w:sz w:val="18"/>
              </w:rPr>
            </w:pPr>
            <w:r>
              <w:rPr>
                <w:spacing w:val="-3"/>
                <w:sz w:val="18"/>
              </w:rPr>
              <w:t>最大湿度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left="292" w:right="289"/>
              <w:rPr>
                <w:sz w:val="18"/>
              </w:rPr>
            </w:pPr>
            <w:r>
              <w:rPr>
                <w:spacing w:val="-3"/>
                <w:sz w:val="18"/>
              </w:rPr>
              <w:t>防护等级</w:t>
            </w:r>
          </w:p>
        </w:tc>
      </w:tr>
      <w:tr>
        <w:trPr>
          <w:trHeight w:val="313" w:hRule="atLeast"/>
        </w:trPr>
        <w:tc>
          <w:tcPr>
            <w:tcW w:w="1702" w:type="dxa"/>
          </w:tcPr>
          <w:p>
            <w:pPr>
              <w:pStyle w:val="TableParagraph"/>
              <w:ind w:right="28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25℃～85℃</w:t>
            </w:r>
          </w:p>
        </w:tc>
        <w:tc>
          <w:tcPr>
            <w:tcW w:w="1702" w:type="dxa"/>
          </w:tcPr>
          <w:p>
            <w:pPr>
              <w:pStyle w:val="TableParagraph"/>
              <w:ind w:right="2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25℃～90℃</w:t>
            </w:r>
          </w:p>
        </w:tc>
        <w:tc>
          <w:tcPr>
            <w:tcW w:w="1700" w:type="dxa"/>
          </w:tcPr>
          <w:p>
            <w:pPr>
              <w:pStyle w:val="TableParagraph"/>
              <w:ind w:left="430" w:right="421"/>
              <w:rPr>
                <w:sz w:val="18"/>
              </w:rPr>
            </w:pPr>
            <w:r>
              <w:rPr>
                <w:sz w:val="18"/>
              </w:rPr>
              <w:t>85%</w:t>
            </w:r>
            <w:r>
              <w:rPr>
                <w:spacing w:val="-4"/>
                <w:sz w:val="18"/>
              </w:rPr>
              <w:t>无凝露</w:t>
            </w:r>
          </w:p>
        </w:tc>
        <w:tc>
          <w:tcPr>
            <w:tcW w:w="170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spacing w:val="-4"/>
                <w:sz w:val="18"/>
              </w:rPr>
              <w:t>IP54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53" w:after="0"/>
        <w:ind w:left="666" w:right="0" w:hanging="567"/>
        <w:jc w:val="left"/>
        <w:rPr>
          <w:b/>
          <w:sz w:val="28"/>
        </w:rPr>
      </w:pPr>
      <w:r>
        <w:rPr>
          <w:b/>
          <w:w w:val="95"/>
          <w:sz w:val="32"/>
        </w:rPr>
        <w:t>接线表</w:t>
      </w:r>
      <w:r>
        <w:rPr>
          <w:b/>
          <w:w w:val="95"/>
          <w:sz w:val="28"/>
        </w:rPr>
        <w:t>（</w:t>
      </w:r>
      <w:r>
        <w:rPr>
          <w:b/>
          <w:w w:val="95"/>
          <w:sz w:val="28"/>
        </w:rPr>
        <w:t>编</w:t>
      </w:r>
      <w:r>
        <w:rPr>
          <w:b/>
          <w:w w:val="95"/>
          <w:sz w:val="28"/>
        </w:rPr>
        <w:t>码</w:t>
      </w:r>
      <w:r>
        <w:rPr>
          <w:b/>
          <w:w w:val="95"/>
          <w:sz w:val="28"/>
        </w:rPr>
        <w:t>器</w:t>
      </w:r>
      <w:r>
        <w:rPr>
          <w:b/>
          <w:w w:val="95"/>
          <w:sz w:val="28"/>
        </w:rPr>
        <w:t>接</w:t>
      </w:r>
      <w:r>
        <w:rPr>
          <w:b/>
          <w:w w:val="95"/>
          <w:sz w:val="28"/>
        </w:rPr>
        <w:t>线</w:t>
      </w:r>
      <w:r>
        <w:rPr>
          <w:b/>
          <w:w w:val="95"/>
          <w:sz w:val="28"/>
        </w:rPr>
        <w:t>颜</w:t>
      </w:r>
      <w:r>
        <w:rPr>
          <w:b/>
          <w:w w:val="95"/>
          <w:sz w:val="28"/>
        </w:rPr>
        <w:t>色</w:t>
      </w:r>
      <w:r>
        <w:rPr>
          <w:b/>
          <w:w w:val="95"/>
          <w:sz w:val="28"/>
        </w:rPr>
        <w:t>定</w:t>
      </w:r>
      <w:r>
        <w:rPr>
          <w:b/>
          <w:w w:val="95"/>
          <w:sz w:val="28"/>
        </w:rPr>
        <w:t>义</w:t>
      </w:r>
      <w:r>
        <w:rPr>
          <w:b/>
          <w:w w:val="95"/>
          <w:sz w:val="28"/>
        </w:rPr>
        <w:t>以</w:t>
      </w:r>
      <w:r>
        <w:rPr>
          <w:b/>
          <w:w w:val="95"/>
          <w:sz w:val="28"/>
        </w:rPr>
        <w:t>编</w:t>
      </w:r>
      <w:r>
        <w:rPr>
          <w:b/>
          <w:w w:val="95"/>
          <w:sz w:val="28"/>
        </w:rPr>
        <w:t>码</w:t>
      </w:r>
      <w:r>
        <w:rPr>
          <w:b/>
          <w:w w:val="95"/>
          <w:sz w:val="28"/>
        </w:rPr>
        <w:t>器</w:t>
      </w:r>
      <w:r>
        <w:rPr>
          <w:b/>
          <w:w w:val="95"/>
          <w:sz w:val="28"/>
        </w:rPr>
        <w:t>外</w:t>
      </w:r>
      <w:r>
        <w:rPr>
          <w:b/>
          <w:w w:val="95"/>
          <w:sz w:val="28"/>
        </w:rPr>
        <w:t>壳</w:t>
      </w:r>
      <w:r>
        <w:rPr>
          <w:b/>
          <w:w w:val="95"/>
          <w:sz w:val="28"/>
        </w:rPr>
        <w:t>标</w:t>
      </w:r>
      <w:r>
        <w:rPr>
          <w:b/>
          <w:w w:val="95"/>
          <w:sz w:val="28"/>
        </w:rPr>
        <w:t>签</w:t>
      </w:r>
      <w:r>
        <w:rPr>
          <w:b/>
          <w:w w:val="95"/>
          <w:sz w:val="28"/>
        </w:rPr>
        <w:t>为</w:t>
      </w:r>
      <w:r>
        <w:rPr>
          <w:b/>
          <w:w w:val="95"/>
          <w:sz w:val="28"/>
        </w:rPr>
        <w:t>准</w:t>
      </w:r>
      <w:r>
        <w:rPr>
          <w:b/>
          <w:spacing w:val="-10"/>
          <w:w w:val="95"/>
          <w:sz w:val="28"/>
        </w:rPr>
        <w:t>）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07"/>
        <w:gridCol w:w="679"/>
        <w:gridCol w:w="679"/>
        <w:gridCol w:w="681"/>
        <w:gridCol w:w="679"/>
        <w:gridCol w:w="679"/>
        <w:gridCol w:w="681"/>
        <w:gridCol w:w="679"/>
        <w:gridCol w:w="907"/>
        <w:gridCol w:w="907"/>
        <w:gridCol w:w="907"/>
      </w:tblGrid>
      <w:tr>
        <w:trPr>
          <w:trHeight w:val="321" w:hRule="atLeast"/>
        </w:trPr>
        <w:tc>
          <w:tcPr>
            <w:tcW w:w="852" w:type="dxa"/>
          </w:tcPr>
          <w:p>
            <w:pPr>
              <w:pStyle w:val="TableParagraph"/>
              <w:spacing w:before="45"/>
              <w:ind w:left="229" w:right="222"/>
              <w:rPr>
                <w:sz w:val="18"/>
              </w:rPr>
            </w:pPr>
            <w:r>
              <w:rPr>
                <w:spacing w:val="-5"/>
                <w:sz w:val="18"/>
              </w:rPr>
              <w:t>信号</w:t>
            </w:r>
          </w:p>
        </w:tc>
        <w:tc>
          <w:tcPr>
            <w:tcW w:w="907" w:type="dxa"/>
          </w:tcPr>
          <w:p>
            <w:pPr>
              <w:pStyle w:val="TableParagraph"/>
              <w:spacing w:before="45"/>
              <w:ind w:left="121" w:right="113"/>
              <w:rPr>
                <w:sz w:val="18"/>
              </w:rPr>
            </w:pPr>
            <w:r>
              <w:rPr>
                <w:sz w:val="18"/>
              </w:rPr>
              <w:t>8-</w:t>
            </w:r>
            <w:r>
              <w:rPr>
                <w:spacing w:val="-2"/>
                <w:sz w:val="18"/>
              </w:rPr>
              <w:t>30VDC</w:t>
            </w:r>
          </w:p>
        </w:tc>
        <w:tc>
          <w:tcPr>
            <w:tcW w:w="679" w:type="dxa"/>
          </w:tcPr>
          <w:p>
            <w:pPr>
              <w:pStyle w:val="TableParagraph"/>
              <w:spacing w:before="45"/>
              <w:ind w:left="229" w:right="223"/>
              <w:rPr>
                <w:sz w:val="18"/>
              </w:rPr>
            </w:pPr>
            <w:r>
              <w:rPr>
                <w:spacing w:val="-5"/>
                <w:sz w:val="18"/>
              </w:rPr>
              <w:t>0V</w:t>
            </w:r>
          </w:p>
        </w:tc>
        <w:tc>
          <w:tcPr>
            <w:tcW w:w="679" w:type="dxa"/>
          </w:tcPr>
          <w:p>
            <w:pPr>
              <w:pStyle w:val="TableParagraph"/>
              <w:spacing w:before="45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1" w:type="dxa"/>
          </w:tcPr>
          <w:p>
            <w:pPr>
              <w:pStyle w:val="TableParagraph"/>
              <w:spacing w:before="45"/>
              <w:ind w:left="235" w:right="225"/>
              <w:rPr>
                <w:sz w:val="18"/>
              </w:rPr>
            </w:pPr>
            <w:r>
              <w:rPr>
                <w:spacing w:val="-5"/>
                <w:sz w:val="18"/>
              </w:rPr>
              <w:t>A-</w:t>
            </w:r>
          </w:p>
        </w:tc>
        <w:tc>
          <w:tcPr>
            <w:tcW w:w="679" w:type="dxa"/>
          </w:tcPr>
          <w:p>
            <w:pPr>
              <w:pStyle w:val="TableParagraph"/>
              <w:spacing w:before="45"/>
              <w:ind w:left="4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79" w:type="dxa"/>
          </w:tcPr>
          <w:p>
            <w:pPr>
              <w:pStyle w:val="TableParagraph"/>
              <w:spacing w:before="45"/>
              <w:ind w:left="232" w:right="219"/>
              <w:rPr>
                <w:sz w:val="18"/>
              </w:rPr>
            </w:pPr>
            <w:r>
              <w:rPr>
                <w:spacing w:val="-5"/>
                <w:sz w:val="18"/>
              </w:rPr>
              <w:t>B-</w:t>
            </w:r>
          </w:p>
        </w:tc>
        <w:tc>
          <w:tcPr>
            <w:tcW w:w="681" w:type="dxa"/>
          </w:tcPr>
          <w:p>
            <w:pPr>
              <w:pStyle w:val="TableParagraph"/>
              <w:spacing w:before="45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679" w:type="dxa"/>
          </w:tcPr>
          <w:p>
            <w:pPr>
              <w:pStyle w:val="TableParagraph"/>
              <w:spacing w:before="45"/>
              <w:ind w:left="232" w:right="222"/>
              <w:rPr>
                <w:sz w:val="18"/>
              </w:rPr>
            </w:pPr>
            <w:r>
              <w:rPr>
                <w:spacing w:val="-5"/>
                <w:sz w:val="18"/>
              </w:rPr>
              <w:t>Z-</w:t>
            </w:r>
          </w:p>
        </w:tc>
        <w:tc>
          <w:tcPr>
            <w:tcW w:w="907" w:type="dxa"/>
          </w:tcPr>
          <w:p>
            <w:pPr>
              <w:pStyle w:val="TableParagraph"/>
              <w:spacing w:before="43"/>
              <w:ind w:left="122" w:right="109"/>
              <w:rPr>
                <w:sz w:val="18"/>
              </w:rPr>
            </w:pPr>
            <w:r>
              <w:rPr>
                <w:spacing w:val="-2"/>
                <w:sz w:val="18"/>
              </w:rPr>
              <w:t>RS485A+</w:t>
            </w:r>
          </w:p>
        </w:tc>
        <w:tc>
          <w:tcPr>
            <w:tcW w:w="907" w:type="dxa"/>
          </w:tcPr>
          <w:p>
            <w:pPr>
              <w:pStyle w:val="TableParagraph"/>
              <w:spacing w:before="43"/>
              <w:ind w:left="122" w:right="108"/>
              <w:rPr>
                <w:sz w:val="18"/>
              </w:rPr>
            </w:pPr>
            <w:r>
              <w:rPr>
                <w:spacing w:val="-2"/>
                <w:sz w:val="18"/>
              </w:rPr>
              <w:t>RS485B-</w:t>
            </w:r>
          </w:p>
        </w:tc>
        <w:tc>
          <w:tcPr>
            <w:tcW w:w="907" w:type="dxa"/>
          </w:tcPr>
          <w:p>
            <w:pPr>
              <w:pStyle w:val="TableParagraph"/>
              <w:spacing w:before="45"/>
              <w:ind w:left="122" w:right="107"/>
              <w:rPr>
                <w:sz w:val="18"/>
              </w:rPr>
            </w:pPr>
            <w:r>
              <w:rPr>
                <w:spacing w:val="-5"/>
                <w:sz w:val="18"/>
              </w:rPr>
              <w:t>屏蔽</w:t>
            </w:r>
          </w:p>
        </w:tc>
      </w:tr>
      <w:tr>
        <w:trPr>
          <w:trHeight w:val="311" w:hRule="atLeast"/>
        </w:trPr>
        <w:tc>
          <w:tcPr>
            <w:tcW w:w="852" w:type="dxa"/>
          </w:tcPr>
          <w:p>
            <w:pPr>
              <w:pStyle w:val="TableParagraph"/>
              <w:ind w:left="229" w:right="222"/>
              <w:rPr>
                <w:sz w:val="18"/>
              </w:rPr>
            </w:pPr>
            <w:r>
              <w:rPr>
                <w:spacing w:val="-5"/>
                <w:sz w:val="18"/>
              </w:rPr>
              <w:t>线色</w:t>
            </w:r>
          </w:p>
        </w:tc>
        <w:tc>
          <w:tcPr>
            <w:tcW w:w="907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红</w:t>
            </w:r>
          </w:p>
        </w:tc>
        <w:tc>
          <w:tcPr>
            <w:tcW w:w="679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黑</w:t>
            </w:r>
          </w:p>
        </w:tc>
        <w:tc>
          <w:tcPr>
            <w:tcW w:w="679" w:type="dxa"/>
          </w:tcPr>
          <w:p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绿</w:t>
            </w:r>
          </w:p>
        </w:tc>
        <w:tc>
          <w:tcPr>
            <w:tcW w:w="681" w:type="dxa"/>
          </w:tcPr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棕</w:t>
            </w:r>
          </w:p>
        </w:tc>
        <w:tc>
          <w:tcPr>
            <w:tcW w:w="679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白</w:t>
            </w:r>
          </w:p>
        </w:tc>
        <w:tc>
          <w:tcPr>
            <w:tcW w:w="679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灰</w:t>
            </w:r>
          </w:p>
        </w:tc>
        <w:tc>
          <w:tcPr>
            <w:tcW w:w="681" w:type="dxa"/>
          </w:tcPr>
          <w:p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黄</w:t>
            </w:r>
          </w:p>
        </w:tc>
        <w:tc>
          <w:tcPr>
            <w:tcW w:w="679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橙</w:t>
            </w:r>
          </w:p>
        </w:tc>
        <w:tc>
          <w:tcPr>
            <w:tcW w:w="907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蓝</w:t>
            </w:r>
          </w:p>
        </w:tc>
        <w:tc>
          <w:tcPr>
            <w:tcW w:w="907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粉</w:t>
            </w:r>
          </w:p>
        </w:tc>
        <w:tc>
          <w:tcPr>
            <w:tcW w:w="907" w:type="dxa"/>
          </w:tcPr>
          <w:p>
            <w:pPr>
              <w:pStyle w:val="TableParagraph"/>
              <w:ind w:left="122" w:right="107"/>
              <w:rPr>
                <w:sz w:val="18"/>
              </w:rPr>
            </w:pPr>
            <w:r>
              <w:rPr>
                <w:spacing w:val="-5"/>
                <w:sz w:val="18"/>
              </w:rPr>
              <w:t>粗黑</w:t>
            </w:r>
          </w:p>
        </w:tc>
      </w:tr>
    </w:tbl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24" w:right="0" w:hanging="325"/>
        <w:jc w:val="left"/>
        <w:rPr>
          <w:b/>
          <w:sz w:val="32"/>
        </w:rPr>
      </w:pPr>
      <w:r>
        <w:rPr>
          <w:b/>
          <w:spacing w:val="-2"/>
          <w:w w:val="95"/>
          <w:sz w:val="32"/>
        </w:rPr>
        <w:t>机械尺寸图</w:t>
      </w:r>
    </w:p>
    <w:p>
      <w:pPr>
        <w:pStyle w:val="BodyText"/>
        <w:spacing w:before="4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1421876</wp:posOffset>
            </wp:positionH>
            <wp:positionV relativeFrom="paragraph">
              <wp:posOffset>245586</wp:posOffset>
            </wp:positionV>
            <wp:extent cx="4725113" cy="17556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113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headerReference w:type="default" r:id="rId5"/>
          <w:type w:val="continuous"/>
          <w:pgSz w:w="11910" w:h="16840"/>
          <w:pgMar w:header="307" w:footer="0" w:top="1400" w:bottom="280" w:left="980" w:right="8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32" w:after="0"/>
        <w:ind w:left="424" w:right="0" w:hanging="325"/>
        <w:jc w:val="left"/>
        <w:rPr>
          <w:b/>
          <w:sz w:val="32"/>
        </w:rPr>
      </w:pPr>
      <w:r>
        <w:rPr>
          <w:b/>
          <w:spacing w:val="-3"/>
          <w:w w:val="95"/>
          <w:sz w:val="32"/>
        </w:rPr>
        <w:t>电气输出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0" w:after="0"/>
        <w:ind w:left="666" w:right="0" w:hanging="567"/>
        <w:jc w:val="left"/>
        <w:rPr>
          <w:b/>
          <w:sz w:val="32"/>
        </w:rPr>
      </w:pPr>
      <w:r>
        <w:rPr>
          <w:b/>
          <w:spacing w:val="-3"/>
          <w:w w:val="95"/>
          <w:sz w:val="32"/>
        </w:rPr>
        <w:t>输出电路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1844637</wp:posOffset>
            </wp:positionH>
            <wp:positionV relativeFrom="paragraph">
              <wp:posOffset>213214</wp:posOffset>
            </wp:positionV>
            <wp:extent cx="2250863" cy="176174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863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54" w:after="0"/>
        <w:ind w:left="666" w:right="0" w:hanging="567"/>
        <w:jc w:val="left"/>
        <w:rPr>
          <w:b/>
          <w:sz w:val="32"/>
        </w:rPr>
      </w:pPr>
      <w:r>
        <w:rPr>
          <w:b/>
          <w:spacing w:val="-3"/>
          <w:w w:val="95"/>
          <w:sz w:val="32"/>
        </w:rPr>
        <w:t>输出波形</w:t>
      </w:r>
    </w:p>
    <w:p>
      <w:pPr>
        <w:pStyle w:val="BodyText"/>
        <w:spacing w:before="2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1238015</wp:posOffset>
            </wp:positionH>
            <wp:positionV relativeFrom="paragraph">
              <wp:posOffset>179239</wp:posOffset>
            </wp:positionV>
            <wp:extent cx="4286090" cy="268605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09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88"/>
        <w:ind w:left="519" w:right="2607"/>
      </w:pPr>
      <w:r>
        <w:rPr>
          <w:spacing w:val="-2"/>
        </w:rPr>
        <w:t>此输出波形为面对编码器轴端，顺时针旋转编码器轴，编码器输出的波形。</w:t>
      </w:r>
      <w:r>
        <w:rPr>
          <w:spacing w:val="-2"/>
        </w:rPr>
        <w:t> </w:t>
      </w:r>
      <w:r>
        <w:rPr/>
        <w:t>Z</w:t>
      </w:r>
      <w:r>
        <w:rPr>
          <w:spacing w:val="9"/>
        </w:rPr>
        <w:t> 相与</w:t>
      </w:r>
      <w:r>
        <w:rPr/>
        <w:t>A、B</w:t>
      </w:r>
      <w:r>
        <w:rPr>
          <w:spacing w:val="-5"/>
        </w:rPr>
        <w:t> 相相位关系未作规定。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30" w:after="0"/>
        <w:ind w:left="424" w:right="0" w:hanging="325"/>
        <w:jc w:val="left"/>
        <w:rPr>
          <w:b/>
          <w:sz w:val="32"/>
        </w:rPr>
      </w:pPr>
      <w:r>
        <w:rPr>
          <w:b/>
          <w:spacing w:val="-3"/>
          <w:w w:val="95"/>
          <w:sz w:val="32"/>
        </w:rPr>
        <w:t>注意事项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233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开机前，应仔细检查，产品说明书与编码器型号是否相符，接线是否正确。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78" w:lineRule="auto" w:before="43" w:after="0"/>
        <w:ind w:left="880" w:right="214" w:hanging="421"/>
        <w:jc w:val="left"/>
        <w:rPr>
          <w:sz w:val="21"/>
        </w:rPr>
      </w:pPr>
      <w:r>
        <w:rPr>
          <w:spacing w:val="-2"/>
          <w:sz w:val="21"/>
        </w:rPr>
        <w:t>编码器轴与用户端输出轴之间采用弹性软连接，以避免因用户轴的串动、跳动而造成编码器轴系的</w:t>
      </w:r>
      <w:r>
        <w:rPr>
          <w:spacing w:val="-4"/>
          <w:sz w:val="21"/>
        </w:rPr>
        <w:t>损坏。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0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安装时请注意允许的轴负载。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3" w:after="0"/>
        <w:ind w:left="880" w:right="0" w:hanging="422"/>
        <w:jc w:val="left"/>
        <w:rPr>
          <w:sz w:val="21"/>
        </w:rPr>
      </w:pPr>
      <w:r>
        <w:rPr>
          <w:spacing w:val="-2"/>
          <w:sz w:val="21"/>
        </w:rPr>
        <w:t>应保证编码器轴与用户输出轴的不同轴度＜0.10mm，与轴线的偏角＜1.5</w:t>
      </w:r>
      <w:r>
        <w:rPr>
          <w:spacing w:val="-6"/>
          <w:sz w:val="21"/>
        </w:rPr>
        <w:t>°。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3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安装时避免敲击和摔打碰撞。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2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不要将电源线与地线接反，严禁带电接线。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4" w:after="0"/>
        <w:ind w:left="880" w:right="0" w:hanging="422"/>
        <w:jc w:val="left"/>
        <w:rPr>
          <w:sz w:val="21"/>
        </w:rPr>
      </w:pPr>
      <w:r>
        <w:rPr>
          <w:spacing w:val="2"/>
          <w:sz w:val="21"/>
        </w:rPr>
        <w:t>接地线应尽量粗，一般应大于</w:t>
      </w:r>
      <w:r>
        <w:rPr>
          <w:sz w:val="21"/>
        </w:rPr>
        <w:t>φ3</w:t>
      </w:r>
      <w:r>
        <w:rPr>
          <w:spacing w:val="-10"/>
          <w:sz w:val="21"/>
        </w:rPr>
        <w:t>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307" w:footer="0" w:top="1400" w:bottom="280" w:left="980" w:right="860"/>
        </w:sectPr>
      </w:pP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51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编码器的输出线彼此不要搭接，以免损坏输出电路。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3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编码器的信号线不要接到直流电源上或交流电流上，以免损坏输出电路。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3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与编码器相连的电机等设备，应接地良好。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3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配线时应采用屏蔽电缆。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1" w:val="left" w:leader="none"/>
        </w:tabs>
        <w:spacing w:line="240" w:lineRule="auto" w:before="43" w:after="0"/>
        <w:ind w:left="880" w:right="0" w:hanging="422"/>
        <w:jc w:val="left"/>
        <w:rPr>
          <w:sz w:val="21"/>
        </w:rPr>
      </w:pPr>
      <w:r>
        <w:rPr>
          <w:spacing w:val="-3"/>
          <w:sz w:val="21"/>
        </w:rPr>
        <w:t>避免在强电磁环境中使用。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73" w:after="0"/>
        <w:ind w:left="424" w:right="0" w:hanging="325"/>
        <w:jc w:val="left"/>
        <w:rPr>
          <w:b/>
          <w:sz w:val="32"/>
        </w:rPr>
      </w:pPr>
      <w:r>
        <w:rPr>
          <w:b/>
          <w:spacing w:val="-3"/>
          <w:w w:val="95"/>
          <w:sz w:val="32"/>
        </w:rPr>
        <w:t>保修条件</w:t>
      </w:r>
    </w:p>
    <w:p>
      <w:pPr>
        <w:pStyle w:val="BodyText"/>
        <w:spacing w:line="278" w:lineRule="auto" w:before="233"/>
        <w:ind w:left="100" w:right="108" w:firstLine="419"/>
      </w:pPr>
      <w:r>
        <w:rPr>
          <w:spacing w:val="-6"/>
        </w:rPr>
        <w:t>用户在遵守元器件储存和使用规则条件下，从出厂之日起 </w:t>
      </w:r>
      <w:r>
        <w:rPr/>
        <w:t>12</w:t>
      </w:r>
      <w:r>
        <w:rPr>
          <w:spacing w:val="-12"/>
        </w:rPr>
        <w:t> 个月内，因为产品质量问题不能正常工作，</w:t>
      </w:r>
      <w:r>
        <w:rPr>
          <w:spacing w:val="-2"/>
        </w:rPr>
        <w:t>本公司为用户免费维修或者更换。商品目录、手册或技术资料等所记载的规格如有变更，恕不另行通知。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8" w:lineRule="auto" w:before="0"/>
        <w:ind w:left="5140" w:right="10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1014983</wp:posOffset>
            </wp:positionH>
            <wp:positionV relativeFrom="paragraph">
              <wp:posOffset>-69302</wp:posOffset>
            </wp:positionV>
            <wp:extent cx="1362482" cy="1306067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82" cy="130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地 址：山东省威海市经济技术开发区凤巢街 </w:t>
      </w:r>
      <w:r>
        <w:rPr/>
        <w:t>12-6。</w:t>
      </w:r>
      <w:r>
        <w:rPr>
          <w:spacing w:val="13"/>
        </w:rPr>
        <w:t>电 话</w:t>
      </w:r>
      <w:r>
        <w:rPr/>
        <w:t>：0631-5965950</w:t>
      </w:r>
    </w:p>
    <w:p>
      <w:pPr>
        <w:pStyle w:val="BodyText"/>
        <w:spacing w:before="0"/>
        <w:ind w:left="5140"/>
      </w:pPr>
      <w:r>
        <w:rPr/>
        <w:t>传</w:t>
      </w:r>
      <w:r>
        <w:rPr>
          <w:spacing w:val="47"/>
          <w:w w:val="150"/>
        </w:rPr>
        <w:t> </w:t>
      </w:r>
      <w:r>
        <w:rPr/>
        <w:t>真：0631-</w:t>
      </w:r>
      <w:r>
        <w:rPr>
          <w:spacing w:val="-2"/>
        </w:rPr>
        <w:t>5995628</w:t>
      </w:r>
    </w:p>
    <w:p>
      <w:pPr>
        <w:pStyle w:val="BodyText"/>
        <w:ind w:left="5140"/>
      </w:pPr>
      <w:r>
        <w:rPr/>
        <w:t>邮</w:t>
      </w:r>
      <w:r>
        <w:rPr>
          <w:spacing w:val="50"/>
          <w:w w:val="150"/>
        </w:rPr>
        <w:t> </w:t>
      </w:r>
      <w:r>
        <w:rPr/>
        <w:t>编</w:t>
      </w:r>
      <w:r>
        <w:rPr>
          <w:spacing w:val="-2"/>
        </w:rPr>
        <w:t>：264200</w:t>
      </w:r>
    </w:p>
    <w:p>
      <w:pPr>
        <w:pStyle w:val="BodyText"/>
        <w:ind w:left="5140"/>
      </w:pPr>
      <w:r>
        <w:rPr/>
        <w:t>网</w:t>
      </w:r>
      <w:r>
        <w:rPr>
          <w:spacing w:val="50"/>
          <w:w w:val="150"/>
        </w:rPr>
        <w:t> </w:t>
      </w:r>
      <w:r>
        <w:rPr>
          <w:spacing w:val="-1"/>
        </w:rPr>
        <w:t>址：</w:t>
      </w:r>
      <w:hyperlink r:id="rId10">
        <w:r>
          <w:rPr>
            <w:spacing w:val="-2"/>
          </w:rPr>
          <w:t>http://www.idencoder.cn</w:t>
        </w:r>
      </w:hyperlink>
    </w:p>
    <w:sectPr>
      <w:pgSz w:w="11910" w:h="16840"/>
      <w:pgMar w:header="307" w:footer="0" w:top="1400" w:bottom="280" w:left="9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242315</wp:posOffset>
          </wp:positionH>
          <wp:positionV relativeFrom="page">
            <wp:posOffset>195072</wp:posOffset>
          </wp:positionV>
          <wp:extent cx="7024115" cy="7010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4115" cy="70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275208pt;margin-top:24.892101pt;width:216pt;height:24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line="479" w:lineRule="exact" w:before="0"/>
                  <w:ind w:left="20" w:right="0" w:firstLine="0"/>
                  <w:jc w:val="left"/>
                  <w:rPr>
                    <w:rFonts w:ascii="黑体" w:eastAsia="黑体"/>
                    <w:sz w:val="24"/>
                  </w:rPr>
                </w:pPr>
                <w:r>
                  <w:rPr>
                    <w:rFonts w:ascii="黑体" w:eastAsia="黑体"/>
                    <w:w w:val="95"/>
                    <w:sz w:val="44"/>
                  </w:rPr>
                  <w:t>产</w:t>
                </w:r>
                <w:r>
                  <w:rPr>
                    <w:rFonts w:ascii="黑体" w:eastAsia="黑体"/>
                    <w:w w:val="95"/>
                    <w:sz w:val="44"/>
                  </w:rPr>
                  <w:t>品</w:t>
                </w:r>
                <w:r>
                  <w:rPr>
                    <w:rFonts w:ascii="黑体" w:eastAsia="黑体"/>
                    <w:w w:val="95"/>
                    <w:sz w:val="44"/>
                  </w:rPr>
                  <w:t>技</w:t>
                </w:r>
                <w:r>
                  <w:rPr>
                    <w:rFonts w:ascii="黑体" w:eastAsia="黑体"/>
                    <w:w w:val="95"/>
                    <w:sz w:val="44"/>
                  </w:rPr>
                  <w:t>术</w:t>
                </w:r>
                <w:r>
                  <w:rPr>
                    <w:rFonts w:ascii="黑体" w:eastAsia="黑体"/>
                    <w:w w:val="95"/>
                    <w:sz w:val="44"/>
                  </w:rPr>
                  <w:t>说</w:t>
                </w:r>
                <w:r>
                  <w:rPr>
                    <w:rFonts w:ascii="黑体" w:eastAsia="黑体"/>
                    <w:w w:val="95"/>
                    <w:sz w:val="44"/>
                  </w:rPr>
                  <w:t>明</w:t>
                </w:r>
                <w:r>
                  <w:rPr>
                    <w:rFonts w:ascii="黑体" w:eastAsia="黑体"/>
                    <w:w w:val="95"/>
                    <w:sz w:val="44"/>
                  </w:rPr>
                  <w:t>书</w:t>
                </w:r>
                <w:r>
                  <w:rPr>
                    <w:rFonts w:ascii="黑体" w:eastAsia="黑体"/>
                    <w:w w:val="95"/>
                    <w:sz w:val="24"/>
                  </w:rPr>
                  <w:t>（</w:t>
                </w:r>
                <w:r>
                  <w:rPr>
                    <w:rFonts w:ascii="黑体" w:eastAsia="黑体"/>
                    <w:w w:val="95"/>
                    <w:sz w:val="24"/>
                  </w:rPr>
                  <w:t>中</w:t>
                </w:r>
                <w:r>
                  <w:rPr>
                    <w:rFonts w:ascii="黑体" w:eastAsia="黑体"/>
                    <w:w w:val="95"/>
                    <w:sz w:val="24"/>
                  </w:rPr>
                  <w:t>文</w:t>
                </w:r>
                <w:r>
                  <w:rPr>
                    <w:rFonts w:ascii="黑体" w:eastAsia="黑体"/>
                    <w:w w:val="95"/>
                    <w:sz w:val="24"/>
                  </w:rPr>
                  <w:t>版</w:t>
                </w:r>
                <w:r>
                  <w:rPr>
                    <w:rFonts w:ascii="黑体" w:eastAsia="黑体"/>
                    <w:spacing w:val="-10"/>
                    <w:w w:val="95"/>
                    <w:sz w:val="24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5648pt;margin-top:58.199974pt;width:86.15pt;height:12.6pt;mso-position-horizontal-relative:page;mso-position-vertical-relative:page;z-index:-15865344" type="#_x0000_t202" id="docshape2" filled="false" stroked="false">
          <v:textbox inset="0,0,0,0">
            <w:txbxContent>
              <w:p>
                <w:pPr>
                  <w:pStyle w:val="BodyText"/>
                  <w:spacing w:line="251" w:lineRule="exact" w:before="0"/>
                  <w:ind w:left="20"/>
                  <w:rPr>
                    <w:rFonts w:ascii="黑体" w:hAnsi="黑体" w:eastAsia="黑体"/>
                  </w:rPr>
                </w:pPr>
                <w:r>
                  <w:rPr>
                    <w:rFonts w:ascii="黑体" w:hAnsi="黑体" w:eastAsia="黑体"/>
                    <w:spacing w:val="-4"/>
                  </w:rPr>
                  <w:t>艾迪科—增量系列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880" w:hanging="42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71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3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5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72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09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28" w:hanging="42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4" w:hanging="324"/>
        <w:jc w:val="left"/>
      </w:pPr>
      <w:rPr>
        <w:rFonts w:hint="default" w:ascii="宋体" w:hAnsi="宋体" w:eastAsia="宋体" w:cs="宋体"/>
        <w:b/>
        <w:bCs/>
        <w:i w:val="0"/>
        <w:iCs w:val="0"/>
        <w:w w:val="98"/>
        <w:sz w:val="30"/>
        <w:szCs w:val="30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宋体" w:hAnsi="宋体" w:eastAsia="宋体" w:cs="宋体"/>
        <w:b/>
        <w:bCs/>
        <w:i w:val="0"/>
        <w:iCs w:val="0"/>
        <w:w w:val="98"/>
        <w:sz w:val="32"/>
        <w:szCs w:val="3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705" w:hanging="56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50" w:hanging="56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95" w:hanging="56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40" w:hanging="56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85" w:hanging="56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30" w:hanging="56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75" w:hanging="567"/>
      </w:pPr>
      <w:rPr>
        <w:rFonts w:hint="default"/>
        <w:lang w:val="en-US" w:eastAsia="zh-CN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43"/>
    </w:pPr>
    <w:rPr>
      <w:rFonts w:ascii="宋体" w:hAnsi="宋体" w:eastAsia="宋体" w:cs="宋体"/>
      <w:sz w:val="21"/>
      <w:szCs w:val="21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880" w:hanging="422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95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idencoder.cn/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2022-09-29T02:31:22Z</dcterms:created>
  <dcterms:modified xsi:type="dcterms:W3CDTF">2022-09-29T02:31:22Z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2022-09-29T00:00:00Z</vt:filetime>
  </property>
</Properties>
</file>